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C69A6" w14:textId="53804EB5" w:rsidR="00FC638F" w:rsidRPr="00FC638F" w:rsidRDefault="00FC638F" w:rsidP="00FC638F">
      <w:pPr>
        <w:suppressAutoHyphens/>
        <w:spacing w:after="0" w:line="312" w:lineRule="exact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 w:rsidRPr="00FC638F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Nazwa urządzenia:</w:t>
      </w:r>
      <w:r w:rsidRPr="00FC638F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 xml:space="preserve">Meble na profilu aluminiowym </w:t>
      </w:r>
      <w:r w:rsidRPr="00FC638F"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 xml:space="preserve">szafka medyczna </w:t>
      </w:r>
      <w:r>
        <w:rPr>
          <w:rFonts w:ascii="Verdana" w:eastAsia="Times New Roman" w:hAnsi="Verdana" w:cs="Calibri Light"/>
          <w:b/>
          <w:bCs/>
          <w:kern w:val="0"/>
          <w:sz w:val="16"/>
          <w:szCs w:val="16"/>
          <w:lang w:eastAsia="ar-SA"/>
          <w14:ligatures w14:val="none"/>
        </w:rPr>
        <w:t>wisząca 8</w:t>
      </w:r>
      <w:r w:rsidRPr="00FC638F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 xml:space="preserve"> sztuk</w:t>
      </w:r>
    </w:p>
    <w:p w14:paraId="73FDD074" w14:textId="77777777" w:rsidR="00FC638F" w:rsidRPr="00FC638F" w:rsidRDefault="00FC638F" w:rsidP="00FC638F">
      <w:pPr>
        <w:suppressAutoHyphens/>
        <w:spacing w:after="0" w:line="312" w:lineRule="exact"/>
        <w:jc w:val="both"/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</w:pPr>
      <w:r w:rsidRPr="00FC638F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>Producent</w:t>
      </w:r>
      <w:r w:rsidRPr="00FC638F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</w:r>
      <w:r w:rsidRPr="00FC638F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ab/>
        <w:t>.................................................................................................</w:t>
      </w:r>
    </w:p>
    <w:p w14:paraId="6B32F975" w14:textId="77777777" w:rsidR="00FC638F" w:rsidRPr="00FC638F" w:rsidRDefault="00FC638F" w:rsidP="00FC638F">
      <w:pPr>
        <w:suppressAutoHyphens/>
        <w:spacing w:after="0" w:line="312" w:lineRule="exact"/>
        <w:jc w:val="both"/>
        <w:rPr>
          <w:rFonts w:ascii="Calibri Light" w:eastAsia="Times New Roman" w:hAnsi="Calibri Light" w:cs="Calibri Light"/>
          <w:color w:val="000000"/>
          <w:spacing w:val="-2"/>
          <w:kern w:val="0"/>
          <w:sz w:val="20"/>
          <w:szCs w:val="20"/>
          <w:lang w:eastAsia="ar-SA"/>
          <w14:ligatures w14:val="none"/>
        </w:rPr>
      </w:pPr>
      <w:r w:rsidRPr="00FC638F">
        <w:rPr>
          <w:rFonts w:ascii="Verdana" w:eastAsia="Times New Roman" w:hAnsi="Verdana" w:cs="Calibri Light"/>
          <w:b/>
          <w:kern w:val="0"/>
          <w:sz w:val="16"/>
          <w:szCs w:val="16"/>
          <w:lang w:eastAsia="ar-SA"/>
          <w14:ligatures w14:val="none"/>
        </w:rPr>
        <w:t xml:space="preserve">Typ i rok produkcji         </w:t>
      </w:r>
      <w:r w:rsidRPr="00FC638F">
        <w:rPr>
          <w:rFonts w:ascii="Verdana" w:eastAsia="Times New Roman" w:hAnsi="Verdana" w:cs="Calibri Light"/>
          <w:kern w:val="0"/>
          <w:sz w:val="16"/>
          <w:szCs w:val="16"/>
          <w:lang w:eastAsia="ar-SA"/>
          <w14:ligatures w14:val="none"/>
        </w:rPr>
        <w:t>..................................................................................................</w:t>
      </w:r>
    </w:p>
    <w:tbl>
      <w:tblPr>
        <w:tblW w:w="5200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4"/>
        <w:gridCol w:w="4673"/>
        <w:gridCol w:w="1211"/>
        <w:gridCol w:w="2596"/>
      </w:tblGrid>
      <w:tr w:rsidR="00FC638F" w:rsidRPr="00FC638F" w14:paraId="548CDEB2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8FF82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Lp.</w:t>
            </w: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ED766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Opis wymaganych parametrów technicznych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A2E3C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 graniczny/</w:t>
            </w: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br/>
              <w:t>wartość</w:t>
            </w: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C86E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Parametry oferowanego</w:t>
            </w:r>
          </w:p>
          <w:p w14:paraId="03CFC388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/>
                <w:kern w:val="0"/>
                <w:sz w:val="16"/>
                <w:szCs w:val="16"/>
                <w:lang w:eastAsia="ar-SA"/>
                <w14:ligatures w14:val="none"/>
              </w:rPr>
              <w:t>urządzenia</w:t>
            </w:r>
          </w:p>
        </w:tc>
      </w:tr>
      <w:tr w:rsidR="00FC638F" w:rsidRPr="00FC638F" w14:paraId="105A4DB3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2589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B710A" w14:textId="0E76682E" w:rsidR="00FC638F" w:rsidRDefault="00F16537" w:rsidP="00FC638F">
            <w:pPr>
              <w:rPr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S</w:t>
            </w:r>
            <w:r w:rsidR="00FC638F"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zafka medyczna </w:t>
            </w:r>
            <w:r w:rsidR="00FC638F" w:rsidRPr="00FC638F">
              <w:rPr>
                <w:kern w:val="0"/>
                <w:sz w:val="20"/>
                <w:szCs w:val="20"/>
                <w14:ligatures w14:val="none"/>
              </w:rPr>
              <w:t>wisząca</w:t>
            </w:r>
            <w:r w:rsidR="00E34351">
              <w:rPr>
                <w:kern w:val="0"/>
                <w:sz w:val="20"/>
                <w:szCs w:val="20"/>
                <w14:ligatures w14:val="none"/>
              </w:rPr>
              <w:t xml:space="preserve"> dwudrzwiowa</w:t>
            </w:r>
            <w:r w:rsidR="00FC638F" w:rsidRPr="00FC638F">
              <w:rPr>
                <w:kern w:val="0"/>
                <w:sz w:val="20"/>
                <w:szCs w:val="20"/>
                <w14:ligatures w14:val="none"/>
              </w:rPr>
              <w:t xml:space="preserve"> 800 x 350 x 720</w:t>
            </w:r>
            <w:r w:rsidR="00FC638F"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</w:t>
            </w:r>
            <w:r w:rsid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(</w:t>
            </w:r>
            <w:r w:rsidR="00FC638F"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±20 mm)</w:t>
            </w:r>
          </w:p>
          <w:p w14:paraId="59D4CE90" w14:textId="4E4D4F04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435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BF43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773A5F73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9621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3627A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Konstrukcja mebli szkieletowa, wykonana z zamkniętych profili aluminiowych zabezpieczonych elektrolitycznie przed korozją, umożliwiającą wykonanie zabudowy „pod wymiar”.  Zewnętrzna (widoczna) część </w:t>
            </w:r>
            <w:proofErr w:type="spellStart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profila</w:t>
            </w:r>
            <w:proofErr w:type="spellEnd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gładka bez żadnych załamań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D12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51E5B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3AFE6650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A92E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2FA7E" w14:textId="77777777" w:rsidR="00FC638F" w:rsidRPr="00FC638F" w:rsidRDefault="00FC638F" w:rsidP="00FC638F">
            <w:pPr>
              <w:spacing w:after="0" w:line="276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Profile aluminiowe zabezpieczone przed korozją poprzez anodowanie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070C3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2E380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0F3271CD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7E979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49BB3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Przekrój profili aluminiowych stanowiących szkielet mebla w stanowiskach nie mniejszy niż 25x25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60C9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487B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498EFA7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47428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DC39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 profilach typu ćwierćwałek boki min. 25 mm ( ±2mm)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571AA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6635F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2D1B8CE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BA7F6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73E17" w14:textId="77777777" w:rsidR="00FC638F" w:rsidRPr="00FC638F" w:rsidRDefault="00FC638F" w:rsidP="00FC638F">
            <w:pPr>
              <w:spacing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Wszystkie krawędzie pionowe przednie stelaży mebli, mają być wykonane z </w:t>
            </w:r>
            <w:proofErr w:type="spellStart"/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 (nie dotyczy mebli dwu lub trzy sekcyjnych w tym przypadku jedynie zewnętrzne krawędzie mebla wykonane z </w:t>
            </w:r>
            <w:proofErr w:type="spellStart"/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profila</w:t>
            </w:r>
            <w:proofErr w:type="spellEnd"/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 xml:space="preserve"> typu ćwierćwałek)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5DB4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96A2F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7863B2DA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96631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22B56" w14:textId="77777777" w:rsidR="00FC638F" w:rsidRPr="00FC638F" w:rsidRDefault="00FC638F" w:rsidP="00FC638F">
            <w:pPr>
              <w:spacing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profile aluminiowe muszą być połączone złączkami, (nie dopuszcza się łączenia profili bez złączek)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54B4D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8045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07A3E75B" w14:textId="77777777">
        <w:trPr>
          <w:trHeight w:val="44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4298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7C30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Mebel musi posiadać własne wieńce (dolny i górny) pełne z profili aluminiowych połączonych złączkami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D1568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AF3B4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362A58AB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F52EC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EF6F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Wypełnienie szkieletu mebli – wykonane z płyty wiórowej trzy warstwowej o grubości min 18 mm ( ±2mm) obustronnie laminowanej melaminą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395C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75590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4026BFF7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6C92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9C55A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Półki powinny być zabezpieczone  przed przypadkowym wyszarpnięciem lub wypadnięciem poprzez system łączący półkę z bokiem szafy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DCE6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16CE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57788790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4C7C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FE26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Zamontowane półki muszą posiadać pełną regulację wysokości bez konieczności użycia narzędzi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3CE20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75EB1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0A846B6E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824B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44F0F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W przypadku zastosowania płyt </w:t>
            </w:r>
            <w:proofErr w:type="spellStart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melaminowanych</w:t>
            </w:r>
            <w:proofErr w:type="spellEnd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 o strukturze drewna, słoje powinny być ułożone wzdłuż dłuższej krawędzi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9EE28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24A2D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69AAD705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A0E97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701A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Sposób wypełnienia szkieletu mebla płytą umożliwiający wyjęcie danego elementu bez uszkadzania go i umożliwiający ponowne go założenie bez konieczności wymiany na nowy oraz bez widocznych śladów uszkodzeń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F6697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A431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2FBE0021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7D83F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FC545" w14:textId="77777777" w:rsidR="00FC638F" w:rsidRPr="00FC638F" w:rsidRDefault="00FC638F" w:rsidP="00FC638F">
            <w:pPr>
              <w:spacing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C638F"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  <w:t>Wszystkie krawędzie płyty nieosłonięte szkieletem aluminiowym zabezpieczone okleiną 1 mm lub gdy wymaga tego konstrukcja 2 mm (zewn. strona półki, szuflady, drzwi)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FE6D8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D333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5DB5DEC6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7B919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4CD05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 xml:space="preserve">Zawiasy w systemie CLIP TOP z cichym </w:t>
            </w:r>
            <w:proofErr w:type="spellStart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domykiem</w:t>
            </w:r>
            <w:proofErr w:type="spellEnd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A29F6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8807C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6DA0A045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047F2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4C59D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 xml:space="preserve">Szuflady typu skrzynkowego (boki metalowe) z systemem krytych prowadnic z pełnym wysuwem z funkcją cichego </w:t>
            </w:r>
            <w:proofErr w:type="spellStart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domyku</w:t>
            </w:r>
            <w:proofErr w:type="spellEnd"/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shd w:val="clear" w:color="auto" w:fill="FFFFFF"/>
                <w:lang w:eastAsia="ar-SA"/>
                <w14:ligatures w14:val="none"/>
              </w:rPr>
              <w:t>, regulacja frontu 3D. Udźwig min. 30 kg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E271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4CAB0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344A5ED8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6B35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A98B5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Uchwyty C-kształtne o rozstawie min 128 mm, wykonane z metalu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4A6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DB3C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25DB7FA4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5A57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7753A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  <w:t>Meble oparte na nóżkach o wysokości min. 100 mm z możliwością poziomowania w zakresie min. 20 mm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FFB2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3065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614E76B9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C6E3F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585" w14:textId="77777777" w:rsidR="00FC638F" w:rsidRPr="00FC638F" w:rsidRDefault="00FC638F" w:rsidP="00FC638F">
            <w:pPr>
              <w:spacing w:line="276" w:lineRule="auto"/>
              <w:contextualSpacing/>
              <w:rPr>
                <w:rFonts w:ascii="Verdana" w:eastAsia="Calibri" w:hAnsi="Verdana" w:cs="Calibri Light"/>
                <w:kern w:val="0"/>
                <w:sz w:val="16"/>
                <w:szCs w:val="16"/>
                <w14:ligatures w14:val="none"/>
              </w:rPr>
            </w:pPr>
            <w:r w:rsidRPr="00FC638F">
              <w:rPr>
                <w:rFonts w:ascii="Verdana" w:eastAsia="Calibri" w:hAnsi="Verdana" w:cs="Calibri"/>
                <w:kern w:val="0"/>
                <w:sz w:val="16"/>
                <w:szCs w:val="16"/>
                <w14:ligatures w14:val="none"/>
              </w:rPr>
              <w:t xml:space="preserve">Blat o wysokiej odporności chemicznej wykonany na bazie żywic fenolowych, dwustronnie laminowane i utwardzane powierzchniowo wiązką elektronów grubości min 16 mm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951E4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788F9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4F3107CB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6EE0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34EC8" w14:textId="77777777" w:rsidR="00FC638F" w:rsidRPr="00FC638F" w:rsidRDefault="00FC638F" w:rsidP="00FC638F">
            <w:pPr>
              <w:spacing w:after="0" w:line="240" w:lineRule="auto"/>
              <w:rPr>
                <w:rFonts w:ascii="Verdana" w:eastAsia="Times New Roman" w:hAnsi="Verdana" w:cs="Calibri Light"/>
                <w:b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FC638F"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Meble, jako gotowy wyrób muszą posiadać atest higieniczny (wystawiony przez uprawnioną jednostkę) </w:t>
            </w:r>
            <w:r w:rsidRPr="00FC638F">
              <w:rPr>
                <w:rFonts w:ascii="Verdana" w:eastAsia="Times New Roman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lastRenderedPageBreak/>
              <w:t>dopuszczający ich stosowanie w laboratoriach, placówkach medycznych i dydaktycznych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22C78" w14:textId="77777777" w:rsidR="00FC638F" w:rsidRPr="00FC638F" w:rsidRDefault="00FC638F" w:rsidP="00FC638F">
            <w:pPr>
              <w:suppressAutoHyphens/>
              <w:spacing w:after="0" w:line="240" w:lineRule="auto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BAF5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320E5DB2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4D8D4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F0DEF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Szafy, regały aktowe, regały kartotekowe oraz nadstawki, szafy ubraniowe, szafy aktowo-ubraniowe, kontenery wolnostojące i </w:t>
            </w:r>
            <w:proofErr w:type="spellStart"/>
            <w:r w:rsidRPr="00FC638F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podblatowe</w:t>
            </w:r>
            <w:proofErr w:type="spellEnd"/>
            <w:r w:rsidRPr="00FC638F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 muszą posiadać atesty: PN-EN 14073-2:2006, PN-EN 14073-3:2006, PN-EN 14074:2006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6909E" w14:textId="77777777" w:rsidR="00FC638F" w:rsidRPr="00FC638F" w:rsidRDefault="00FC638F" w:rsidP="00FC638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F4E9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7E768729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4157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091FB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>Szafki wiszące muszą posiadać atesty PN-EN 16121+A1:2017, PN-EN 16122:2012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08E7" w14:textId="77777777" w:rsidR="00FC638F" w:rsidRPr="00FC638F" w:rsidRDefault="00FC638F" w:rsidP="00FC638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B3AAA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  <w:tr w:rsidR="00FC638F" w:rsidRPr="00FC638F" w14:paraId="07749D63" w14:textId="77777777">
        <w:trPr>
          <w:trHeight w:val="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C3665" w14:textId="77777777" w:rsidR="00FC638F" w:rsidRPr="00FC638F" w:rsidRDefault="00FC638F" w:rsidP="00FC638F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2F75F7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</w:pPr>
            <w:r w:rsidRPr="00FC638F">
              <w:rPr>
                <w:rFonts w:ascii="Verdana" w:eastAsia="Garamond" w:hAnsi="Verdana" w:cs="Calibri Light"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Kraj producenta 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D6430" w14:textId="77777777" w:rsidR="00FC638F" w:rsidRPr="00FC638F" w:rsidRDefault="00FC638F" w:rsidP="00FC638F">
            <w:pPr>
              <w:suppressAutoHyphens/>
              <w:spacing w:after="0" w:line="240" w:lineRule="auto"/>
              <w:ind w:left="708" w:hanging="708"/>
              <w:jc w:val="center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2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6F02" w14:textId="77777777" w:rsidR="00FC638F" w:rsidRPr="00FC638F" w:rsidRDefault="00FC638F" w:rsidP="00FC638F">
            <w:pPr>
              <w:suppressAutoHyphens/>
              <w:spacing w:after="0" w:line="240" w:lineRule="auto"/>
              <w:rPr>
                <w:rFonts w:ascii="Verdana" w:eastAsia="Times New Roman" w:hAnsi="Verdana" w:cs="Calibri Light"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</w:tr>
    </w:tbl>
    <w:p w14:paraId="1FC68388" w14:textId="77777777" w:rsidR="00FC638F" w:rsidRPr="00FC638F" w:rsidRDefault="00FC638F" w:rsidP="00FC638F">
      <w:pPr>
        <w:spacing w:line="256" w:lineRule="auto"/>
        <w:rPr>
          <w:rFonts w:ascii="Calibri" w:eastAsia="Calibri" w:hAnsi="Calibri" w:cs="Times New Roman"/>
        </w:rPr>
      </w:pPr>
    </w:p>
    <w:p w14:paraId="5CFCE4A7" w14:textId="77777777" w:rsidR="00FC638F" w:rsidRDefault="00FC638F"/>
    <w:sectPr w:rsidR="00FC63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FE5F00"/>
    <w:multiLevelType w:val="hybridMultilevel"/>
    <w:tmpl w:val="788AA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9318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40F"/>
    <w:rsid w:val="00000CAF"/>
    <w:rsid w:val="000C7260"/>
    <w:rsid w:val="003363A6"/>
    <w:rsid w:val="004A7762"/>
    <w:rsid w:val="0054640F"/>
    <w:rsid w:val="006C392A"/>
    <w:rsid w:val="00B65AF6"/>
    <w:rsid w:val="00C74E8A"/>
    <w:rsid w:val="00E34351"/>
    <w:rsid w:val="00F07054"/>
    <w:rsid w:val="00F16537"/>
    <w:rsid w:val="00FC6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3D86E98"/>
  <w15:chartTrackingRefBased/>
  <w15:docId w15:val="{F4409D10-2F3D-4CCB-B39E-B78119B45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464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64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640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64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640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64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64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64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64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640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640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640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640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640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640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640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640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640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464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64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64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64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464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640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4640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640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640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640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4640F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473</Words>
  <Characters>2844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5</cp:revision>
  <dcterms:created xsi:type="dcterms:W3CDTF">2026-01-29T16:55:00Z</dcterms:created>
  <dcterms:modified xsi:type="dcterms:W3CDTF">2026-01-29T17:03:00Z</dcterms:modified>
</cp:coreProperties>
</file>